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10" w:rsidRPr="002732E9" w:rsidRDefault="00213310" w:rsidP="00213310">
      <w:pPr>
        <w:pStyle w:val="a3"/>
        <w:ind w:right="-1"/>
        <w:jc w:val="right"/>
        <w:rPr>
          <w:b/>
          <w:szCs w:val="28"/>
        </w:rPr>
      </w:pPr>
    </w:p>
    <w:p w:rsidR="00213310" w:rsidRPr="00B55621" w:rsidRDefault="00213310" w:rsidP="00213310">
      <w:pPr>
        <w:ind w:right="-1"/>
        <w:jc w:val="center"/>
        <w:rPr>
          <w:color w:val="333333"/>
          <w:sz w:val="28"/>
          <w:szCs w:val="28"/>
        </w:rPr>
      </w:pPr>
      <w:r w:rsidRPr="00B55621">
        <w:rPr>
          <w:noProof/>
          <w:sz w:val="28"/>
          <w:szCs w:val="28"/>
        </w:rPr>
        <w:drawing>
          <wp:inline distT="0" distB="0" distL="0" distR="0">
            <wp:extent cx="527685" cy="67437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685" cy="674370"/>
                    </a:xfrm>
                    <a:prstGeom prst="rect">
                      <a:avLst/>
                    </a:prstGeom>
                    <a:noFill/>
                    <a:ln>
                      <a:noFill/>
                    </a:ln>
                  </pic:spPr>
                </pic:pic>
              </a:graphicData>
            </a:graphic>
          </wp:inline>
        </w:drawing>
      </w:r>
    </w:p>
    <w:p w:rsidR="00213310" w:rsidRPr="00B55621" w:rsidRDefault="00213310" w:rsidP="00213310">
      <w:pPr>
        <w:ind w:right="-1"/>
        <w:jc w:val="center"/>
        <w:rPr>
          <w:b/>
          <w:color w:val="333333"/>
          <w:sz w:val="28"/>
          <w:szCs w:val="28"/>
        </w:rPr>
      </w:pPr>
      <w:r w:rsidRPr="00B55621">
        <w:rPr>
          <w:b/>
          <w:color w:val="333333"/>
          <w:sz w:val="28"/>
          <w:szCs w:val="28"/>
        </w:rPr>
        <w:t>КРАСНОЯРСКИЙ КРАЙ</w:t>
      </w:r>
    </w:p>
    <w:p w:rsidR="00213310" w:rsidRPr="00B55621" w:rsidRDefault="00213310" w:rsidP="00213310">
      <w:pPr>
        <w:ind w:right="-1"/>
        <w:jc w:val="center"/>
        <w:rPr>
          <w:b/>
          <w:color w:val="333333"/>
          <w:sz w:val="28"/>
          <w:szCs w:val="28"/>
        </w:rPr>
      </w:pPr>
      <w:r w:rsidRPr="00B55621">
        <w:rPr>
          <w:b/>
          <w:color w:val="333333"/>
          <w:sz w:val="28"/>
          <w:szCs w:val="28"/>
        </w:rPr>
        <w:t xml:space="preserve">ПИРОВСКИЙ </w:t>
      </w:r>
      <w:r>
        <w:rPr>
          <w:b/>
          <w:color w:val="333333"/>
          <w:sz w:val="28"/>
          <w:szCs w:val="28"/>
        </w:rPr>
        <w:t>МУНИЦИПАЛЬНЫЙ ОКРУГ</w:t>
      </w:r>
    </w:p>
    <w:p w:rsidR="00213310" w:rsidRPr="00B55621" w:rsidRDefault="00213310" w:rsidP="00213310">
      <w:pPr>
        <w:ind w:right="-1"/>
        <w:jc w:val="center"/>
        <w:rPr>
          <w:b/>
          <w:color w:val="333333"/>
          <w:sz w:val="28"/>
          <w:szCs w:val="28"/>
        </w:rPr>
      </w:pPr>
      <w:r w:rsidRPr="00B55621">
        <w:rPr>
          <w:b/>
          <w:color w:val="333333"/>
          <w:sz w:val="28"/>
          <w:szCs w:val="28"/>
        </w:rPr>
        <w:t>ПИРОВСКИЙ ОКРУЖНОЙ СОВЕТ ДЕПУТАТОВ</w:t>
      </w:r>
    </w:p>
    <w:p w:rsidR="00213310" w:rsidRPr="00B55621" w:rsidRDefault="00213310" w:rsidP="00213310">
      <w:pPr>
        <w:ind w:right="-1" w:firstLine="709"/>
        <w:jc w:val="center"/>
        <w:rPr>
          <w:b/>
          <w:color w:val="333333"/>
          <w:sz w:val="28"/>
          <w:szCs w:val="28"/>
        </w:rPr>
      </w:pPr>
    </w:p>
    <w:p w:rsidR="00213310" w:rsidRPr="00DB1B99" w:rsidRDefault="00213310" w:rsidP="00213310">
      <w:pPr>
        <w:ind w:right="-1" w:firstLine="709"/>
        <w:jc w:val="center"/>
        <w:rPr>
          <w:b/>
          <w:color w:val="333333"/>
          <w:sz w:val="32"/>
          <w:szCs w:val="32"/>
        </w:rPr>
      </w:pPr>
      <w:r w:rsidRPr="00DB1B99">
        <w:rPr>
          <w:b/>
          <w:color w:val="333333"/>
          <w:sz w:val="32"/>
          <w:szCs w:val="32"/>
        </w:rPr>
        <w:t>РЕШЕНИЕ</w:t>
      </w:r>
    </w:p>
    <w:p w:rsidR="00213310" w:rsidRPr="00B55621" w:rsidRDefault="00213310" w:rsidP="00213310">
      <w:pPr>
        <w:ind w:right="-1" w:firstLine="709"/>
        <w:jc w:val="center"/>
        <w:rPr>
          <w:b/>
          <w:color w:val="333333"/>
          <w:sz w:val="28"/>
          <w:szCs w:val="28"/>
        </w:rPr>
      </w:pPr>
    </w:p>
    <w:p w:rsidR="00213310" w:rsidRPr="00B55621" w:rsidRDefault="00D35A48" w:rsidP="00213310">
      <w:pPr>
        <w:keepNext/>
        <w:keepLines/>
        <w:ind w:right="-1"/>
        <w:outlineLvl w:val="0"/>
        <w:rPr>
          <w:bCs/>
          <w:color w:val="333333"/>
          <w:sz w:val="28"/>
          <w:szCs w:val="28"/>
        </w:rPr>
      </w:pPr>
      <w:r>
        <w:rPr>
          <w:bCs/>
          <w:color w:val="333333"/>
          <w:sz w:val="28"/>
          <w:szCs w:val="28"/>
        </w:rPr>
        <w:t xml:space="preserve">  30.09.</w:t>
      </w:r>
      <w:r w:rsidR="00213310">
        <w:rPr>
          <w:bCs/>
          <w:color w:val="333333"/>
          <w:sz w:val="28"/>
          <w:szCs w:val="28"/>
        </w:rPr>
        <w:t>2021г</w:t>
      </w:r>
      <w:r w:rsidR="00213310" w:rsidRPr="00B55621">
        <w:rPr>
          <w:bCs/>
          <w:color w:val="333333"/>
          <w:sz w:val="28"/>
          <w:szCs w:val="28"/>
        </w:rPr>
        <w:tab/>
        <w:t xml:space="preserve">                  </w:t>
      </w:r>
      <w:r w:rsidR="00213310">
        <w:rPr>
          <w:bCs/>
          <w:color w:val="333333"/>
          <w:sz w:val="28"/>
          <w:szCs w:val="28"/>
        </w:rPr>
        <w:t xml:space="preserve">  </w:t>
      </w:r>
      <w:r w:rsidR="00213310" w:rsidRPr="00B55621">
        <w:rPr>
          <w:bCs/>
          <w:color w:val="333333"/>
          <w:sz w:val="28"/>
          <w:szCs w:val="28"/>
        </w:rPr>
        <w:t>с.</w:t>
      </w:r>
      <w:r w:rsidR="00213310">
        <w:rPr>
          <w:bCs/>
          <w:color w:val="333333"/>
          <w:sz w:val="28"/>
          <w:szCs w:val="28"/>
        </w:rPr>
        <w:t xml:space="preserve"> </w:t>
      </w:r>
      <w:r w:rsidR="00213310" w:rsidRPr="00B55621">
        <w:rPr>
          <w:bCs/>
          <w:color w:val="333333"/>
          <w:sz w:val="28"/>
          <w:szCs w:val="28"/>
        </w:rPr>
        <w:t xml:space="preserve">Пировское               </w:t>
      </w:r>
      <w:r w:rsidR="00213310">
        <w:rPr>
          <w:bCs/>
          <w:color w:val="333333"/>
          <w:sz w:val="28"/>
          <w:szCs w:val="28"/>
        </w:rPr>
        <w:t xml:space="preserve">                 </w:t>
      </w:r>
      <w:r>
        <w:rPr>
          <w:bCs/>
          <w:color w:val="333333"/>
          <w:sz w:val="28"/>
          <w:szCs w:val="28"/>
        </w:rPr>
        <w:t xml:space="preserve">       </w:t>
      </w:r>
      <w:r w:rsidR="00213310">
        <w:rPr>
          <w:bCs/>
          <w:color w:val="333333"/>
          <w:sz w:val="28"/>
          <w:szCs w:val="28"/>
        </w:rPr>
        <w:t xml:space="preserve"> №</w:t>
      </w:r>
      <w:r w:rsidR="004401B0">
        <w:rPr>
          <w:bCs/>
          <w:color w:val="333333"/>
          <w:sz w:val="28"/>
          <w:szCs w:val="28"/>
        </w:rPr>
        <w:t xml:space="preserve"> 14-160</w:t>
      </w:r>
      <w:bookmarkStart w:id="0" w:name="_GoBack"/>
      <w:bookmarkEnd w:id="0"/>
      <w:r>
        <w:rPr>
          <w:bCs/>
          <w:color w:val="333333"/>
          <w:sz w:val="28"/>
          <w:szCs w:val="28"/>
        </w:rPr>
        <w:t>р</w:t>
      </w:r>
    </w:p>
    <w:p w:rsidR="00213310" w:rsidRPr="00B55621" w:rsidRDefault="00213310" w:rsidP="00213310">
      <w:pPr>
        <w:rPr>
          <w:color w:val="333333"/>
          <w:sz w:val="28"/>
          <w:szCs w:val="28"/>
        </w:rPr>
      </w:pPr>
    </w:p>
    <w:p w:rsidR="00213310" w:rsidRDefault="00213310" w:rsidP="00213310">
      <w:pPr>
        <w:pStyle w:val="1"/>
        <w:spacing w:before="0" w:after="0"/>
        <w:jc w:val="center"/>
        <w:rPr>
          <w:rFonts w:ascii="Times New Roman" w:hAnsi="Times New Roman"/>
          <w:b w:val="0"/>
          <w:sz w:val="28"/>
          <w:szCs w:val="28"/>
          <w:lang w:val="ru-RU"/>
        </w:rPr>
      </w:pPr>
      <w:r>
        <w:rPr>
          <w:rFonts w:ascii="Times New Roman" w:hAnsi="Times New Roman"/>
          <w:b w:val="0"/>
          <w:sz w:val="28"/>
          <w:szCs w:val="28"/>
          <w:lang w:val="ru-RU"/>
        </w:rPr>
        <w:t>О внесении изменений в решение Пировского окружного Совета депутатов от 08.10.2020 №3-14р «Об утверждении положения об организации и проведении публичных слушаний в Пировском муниципальном округе»</w:t>
      </w:r>
    </w:p>
    <w:p w:rsidR="00213310" w:rsidRPr="00DB1B99" w:rsidRDefault="00213310" w:rsidP="00213310">
      <w:pPr>
        <w:rPr>
          <w:lang w:eastAsia="x-none"/>
        </w:rPr>
      </w:pPr>
    </w:p>
    <w:p w:rsidR="00213310" w:rsidRDefault="00213310" w:rsidP="00213310">
      <w:pPr>
        <w:ind w:firstLine="709"/>
        <w:jc w:val="both"/>
        <w:rPr>
          <w:sz w:val="28"/>
          <w:szCs w:val="28"/>
        </w:rPr>
      </w:pPr>
      <w:r w:rsidRPr="00183467">
        <w:rPr>
          <w:sz w:val="28"/>
          <w:szCs w:val="28"/>
        </w:rPr>
        <w:t>Рассмотрев заключение по результатам юридической экспертизы муниципального нормативного правового акта</w:t>
      </w:r>
      <w:r>
        <w:rPr>
          <w:sz w:val="28"/>
          <w:szCs w:val="28"/>
        </w:rPr>
        <w:t>, на основании статьи 28 Федерального закона от 06.10.2003 №131-ФЗ «Об общих принципах организации местного самоуправления в Российской Федерации», Устава Пировского муниципального округа, Пировский окружной Совет депутатов РЕШИЛ:</w:t>
      </w:r>
    </w:p>
    <w:p w:rsidR="00213310" w:rsidRDefault="00213310" w:rsidP="00213310">
      <w:pPr>
        <w:ind w:firstLine="709"/>
        <w:jc w:val="both"/>
        <w:rPr>
          <w:sz w:val="28"/>
          <w:szCs w:val="28"/>
        </w:rPr>
      </w:pPr>
      <w:r>
        <w:rPr>
          <w:sz w:val="28"/>
          <w:szCs w:val="28"/>
        </w:rPr>
        <w:t>1.Внести в решение Пировского окружного Совета депутатов от 08.10.2020 №3-14р «Об утверждении положения об организации и проведении публичных слушаний в Пировском муниципаль</w:t>
      </w:r>
      <w:r w:rsidR="002707E8">
        <w:rPr>
          <w:sz w:val="28"/>
          <w:szCs w:val="28"/>
        </w:rPr>
        <w:t>ном округе» следующие изменения:</w:t>
      </w:r>
    </w:p>
    <w:p w:rsidR="00213310" w:rsidRDefault="00213310" w:rsidP="00213310">
      <w:pPr>
        <w:ind w:firstLine="709"/>
        <w:jc w:val="both"/>
        <w:rPr>
          <w:sz w:val="28"/>
          <w:szCs w:val="28"/>
        </w:rPr>
      </w:pPr>
      <w:r>
        <w:rPr>
          <w:sz w:val="28"/>
          <w:szCs w:val="28"/>
        </w:rPr>
        <w:t>1.1. Пункт 15 статьи 4 изложить в следующей редакции:</w:t>
      </w:r>
    </w:p>
    <w:p w:rsidR="00213310" w:rsidRDefault="00213310" w:rsidP="00213310">
      <w:pPr>
        <w:ind w:firstLine="709"/>
        <w:jc w:val="both"/>
        <w:rPr>
          <w:sz w:val="28"/>
          <w:szCs w:val="28"/>
        </w:rPr>
      </w:pPr>
      <w:r>
        <w:rPr>
          <w:sz w:val="28"/>
          <w:szCs w:val="28"/>
        </w:rPr>
        <w:t>«15.Пировский окружной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округа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213310" w:rsidRDefault="00213310" w:rsidP="00213310">
      <w:pPr>
        <w:ind w:firstLine="709"/>
        <w:jc w:val="both"/>
        <w:rPr>
          <w:sz w:val="28"/>
          <w:szCs w:val="28"/>
        </w:rPr>
      </w:pPr>
      <w:r>
        <w:rPr>
          <w:sz w:val="28"/>
          <w:szCs w:val="28"/>
        </w:rPr>
        <w:t>Жители округа должны быть извещены о проведении публичных слушаний не позднее чем за 10 дней до даты проведения слушаний. В средствах массовой информации опубликовывается сообщение, в котором необходимо указать:</w:t>
      </w:r>
    </w:p>
    <w:p w:rsidR="00213310" w:rsidRDefault="00213310" w:rsidP="00213310">
      <w:pPr>
        <w:ind w:firstLine="709"/>
        <w:jc w:val="both"/>
        <w:rPr>
          <w:sz w:val="28"/>
          <w:szCs w:val="28"/>
        </w:rPr>
      </w:pPr>
      <w:r>
        <w:rPr>
          <w:sz w:val="28"/>
          <w:szCs w:val="28"/>
        </w:rPr>
        <w:t>-дату, время и место проведения публичных слушаний;</w:t>
      </w:r>
    </w:p>
    <w:p w:rsidR="00213310" w:rsidRDefault="00213310" w:rsidP="00213310">
      <w:pPr>
        <w:ind w:firstLine="709"/>
        <w:jc w:val="both"/>
        <w:rPr>
          <w:sz w:val="28"/>
          <w:szCs w:val="28"/>
        </w:rPr>
      </w:pPr>
      <w:r>
        <w:rPr>
          <w:sz w:val="28"/>
          <w:szCs w:val="28"/>
        </w:rPr>
        <w:t>-тему публичных слушаний (вопросы, наименование проекта муниципального правового акта, выносимые на публичные слушания);</w:t>
      </w:r>
    </w:p>
    <w:p w:rsidR="00213310" w:rsidRDefault="00213310" w:rsidP="00213310">
      <w:pPr>
        <w:ind w:firstLine="709"/>
        <w:jc w:val="both"/>
        <w:rPr>
          <w:sz w:val="28"/>
          <w:szCs w:val="28"/>
        </w:rPr>
      </w:pPr>
      <w:r>
        <w:rPr>
          <w:sz w:val="28"/>
          <w:szCs w:val="28"/>
        </w:rPr>
        <w:t>-инициаторов публичных слушаний;</w:t>
      </w:r>
    </w:p>
    <w:p w:rsidR="00213310" w:rsidRDefault="00213310" w:rsidP="00213310">
      <w:pPr>
        <w:ind w:firstLine="709"/>
        <w:jc w:val="both"/>
        <w:rPr>
          <w:sz w:val="28"/>
          <w:szCs w:val="28"/>
        </w:rPr>
      </w:pPr>
      <w:r>
        <w:rPr>
          <w:sz w:val="28"/>
          <w:szCs w:val="28"/>
        </w:rPr>
        <w:lastRenderedPageBreak/>
        <w:t>-сроки и место представления предложений и замечаний по вопросам, обсуждаемым на публичных слушаниях, заявок на участие в публичных слушаниях;</w:t>
      </w:r>
    </w:p>
    <w:p w:rsidR="00213310" w:rsidRDefault="00213310" w:rsidP="00213310">
      <w:pPr>
        <w:ind w:firstLine="709"/>
        <w:jc w:val="both"/>
        <w:rPr>
          <w:sz w:val="28"/>
          <w:szCs w:val="28"/>
        </w:rPr>
      </w:pPr>
      <w:r>
        <w:rPr>
          <w:sz w:val="28"/>
          <w:szCs w:val="28"/>
        </w:rPr>
        <w:t>-проект нормативного правового акта, если его опубликование предусмотрено действующим законодательством;</w:t>
      </w:r>
    </w:p>
    <w:p w:rsidR="00213310" w:rsidRDefault="00213310" w:rsidP="00213310">
      <w:pPr>
        <w:ind w:firstLine="709"/>
        <w:jc w:val="both"/>
        <w:rPr>
          <w:sz w:val="28"/>
          <w:szCs w:val="28"/>
        </w:rPr>
      </w:pPr>
      <w:r>
        <w:rPr>
          <w:sz w:val="28"/>
          <w:szCs w:val="28"/>
        </w:rPr>
        <w:t>-порядок ознакомления с проектом муниципального правового акта в случае, если проект нормативного правового акта не подлежит обязательному опубликованию в соответствии с действующим законодательством.</w:t>
      </w:r>
    </w:p>
    <w:p w:rsidR="00213310" w:rsidRDefault="00213310" w:rsidP="00213310">
      <w:pPr>
        <w:ind w:firstLine="709"/>
        <w:jc w:val="both"/>
        <w:rPr>
          <w:sz w:val="28"/>
          <w:szCs w:val="28"/>
        </w:rPr>
      </w:pPr>
      <w:r>
        <w:rPr>
          <w:sz w:val="28"/>
          <w:szCs w:val="28"/>
        </w:rPr>
        <w:t>Решение о назначении публичных слушаний вступает в силу со дня принятия. Решение о назначении публичных слушаний, проект муниципального правового акта, выносимого на публичные слушания, подлежат опубликованию в районной газете «Заря», а также на официальном сайте администрации Пировского муниципального округа в сети Интернет»;</w:t>
      </w:r>
    </w:p>
    <w:p w:rsidR="00213310" w:rsidRDefault="00213310" w:rsidP="00213310">
      <w:pPr>
        <w:ind w:firstLine="709"/>
        <w:jc w:val="both"/>
        <w:rPr>
          <w:sz w:val="28"/>
          <w:szCs w:val="28"/>
        </w:rPr>
      </w:pPr>
      <w:r>
        <w:rPr>
          <w:sz w:val="28"/>
          <w:szCs w:val="28"/>
        </w:rPr>
        <w:t>1.2.Пункт 2 статьи 7 исключить;</w:t>
      </w:r>
    </w:p>
    <w:p w:rsidR="00213310" w:rsidRDefault="00213310" w:rsidP="00213310">
      <w:pPr>
        <w:ind w:firstLine="709"/>
        <w:jc w:val="both"/>
        <w:rPr>
          <w:sz w:val="28"/>
          <w:szCs w:val="28"/>
        </w:rPr>
      </w:pPr>
      <w:r>
        <w:rPr>
          <w:sz w:val="28"/>
          <w:szCs w:val="28"/>
        </w:rPr>
        <w:t>1.3. В пунктах 4, 6 статьи 6 слово «открытого» исключить;</w:t>
      </w:r>
    </w:p>
    <w:p w:rsidR="00213310" w:rsidRDefault="00213310" w:rsidP="00213310">
      <w:pPr>
        <w:ind w:firstLine="709"/>
        <w:jc w:val="both"/>
        <w:rPr>
          <w:sz w:val="28"/>
          <w:szCs w:val="28"/>
        </w:rPr>
      </w:pPr>
      <w:r>
        <w:rPr>
          <w:sz w:val="28"/>
          <w:szCs w:val="28"/>
        </w:rPr>
        <w:t>1.4.В статье 7 Положения слова «открытое заседание» заменить словами «публичные слушания» в соответствующем числе и падеже;</w:t>
      </w:r>
    </w:p>
    <w:p w:rsidR="002707E8" w:rsidRDefault="002707E8" w:rsidP="00213310">
      <w:pPr>
        <w:ind w:firstLine="709"/>
        <w:jc w:val="both"/>
        <w:rPr>
          <w:sz w:val="28"/>
          <w:szCs w:val="28"/>
        </w:rPr>
      </w:pPr>
      <w:r>
        <w:rPr>
          <w:sz w:val="28"/>
          <w:szCs w:val="28"/>
        </w:rPr>
        <w:t>2. Контроль за исполнением настоящего Решения возложить на начальника общего отдела администрации Пировского муниципального округа Исаченко Т.В.</w:t>
      </w:r>
    </w:p>
    <w:p w:rsidR="00213310" w:rsidRDefault="002707E8" w:rsidP="00213310">
      <w:pPr>
        <w:autoSpaceDE w:val="0"/>
        <w:autoSpaceDN w:val="0"/>
        <w:adjustRightInd w:val="0"/>
        <w:ind w:firstLine="709"/>
        <w:jc w:val="both"/>
        <w:rPr>
          <w:color w:val="333333"/>
          <w:sz w:val="28"/>
          <w:szCs w:val="28"/>
        </w:rPr>
      </w:pPr>
      <w:r>
        <w:rPr>
          <w:sz w:val="28"/>
          <w:szCs w:val="28"/>
        </w:rPr>
        <w:t>3</w:t>
      </w:r>
      <w:r w:rsidR="00213310">
        <w:rPr>
          <w:sz w:val="28"/>
          <w:szCs w:val="28"/>
        </w:rPr>
        <w:t xml:space="preserve">. </w:t>
      </w:r>
      <w:r w:rsidR="00213310" w:rsidRPr="00F42ECE">
        <w:rPr>
          <w:sz w:val="28"/>
          <w:szCs w:val="28"/>
        </w:rPr>
        <w:t xml:space="preserve">Решение вступает в силу </w:t>
      </w:r>
      <w:r>
        <w:rPr>
          <w:sz w:val="28"/>
          <w:szCs w:val="28"/>
        </w:rPr>
        <w:t xml:space="preserve">после его официального </w:t>
      </w:r>
      <w:r w:rsidR="00213310" w:rsidRPr="00F42ECE">
        <w:rPr>
          <w:sz w:val="28"/>
          <w:szCs w:val="28"/>
        </w:rPr>
        <w:t>опубликования в районной газете «Заря».</w:t>
      </w:r>
      <w:r w:rsidR="00213310">
        <w:rPr>
          <w:sz w:val="28"/>
          <w:szCs w:val="28"/>
        </w:rPr>
        <w:t xml:space="preserve"> </w:t>
      </w:r>
    </w:p>
    <w:p w:rsidR="00213310" w:rsidRDefault="00213310" w:rsidP="00213310">
      <w:pPr>
        <w:tabs>
          <w:tab w:val="num" w:pos="567"/>
        </w:tabs>
        <w:ind w:right="-1" w:firstLine="709"/>
        <w:rPr>
          <w:color w:val="333333"/>
          <w:sz w:val="28"/>
          <w:szCs w:val="28"/>
        </w:rPr>
      </w:pPr>
    </w:p>
    <w:p w:rsidR="00213310" w:rsidRPr="00B55621" w:rsidRDefault="00213310" w:rsidP="00213310">
      <w:pPr>
        <w:tabs>
          <w:tab w:val="num" w:pos="567"/>
        </w:tabs>
        <w:ind w:right="-1" w:firstLine="709"/>
        <w:rPr>
          <w:color w:val="333333"/>
          <w:sz w:val="28"/>
          <w:szCs w:val="28"/>
        </w:rPr>
      </w:pPr>
    </w:p>
    <w:tbl>
      <w:tblPr>
        <w:tblW w:w="0" w:type="auto"/>
        <w:tblLook w:val="04A0" w:firstRow="1" w:lastRow="0" w:firstColumn="1" w:lastColumn="0" w:noHBand="0" w:noVBand="1"/>
      </w:tblPr>
      <w:tblGrid>
        <w:gridCol w:w="4638"/>
        <w:gridCol w:w="4717"/>
      </w:tblGrid>
      <w:tr w:rsidR="00213310" w:rsidRPr="00B55621" w:rsidTr="00BF34FD">
        <w:tc>
          <w:tcPr>
            <w:tcW w:w="4785" w:type="dxa"/>
            <w:hideMark/>
          </w:tcPr>
          <w:p w:rsidR="00213310" w:rsidRPr="00B55621" w:rsidRDefault="00213310" w:rsidP="00BF34FD">
            <w:pPr>
              <w:spacing w:line="0" w:lineRule="atLeast"/>
              <w:jc w:val="both"/>
              <w:rPr>
                <w:sz w:val="28"/>
                <w:szCs w:val="28"/>
                <w:lang w:eastAsia="en-US"/>
              </w:rPr>
            </w:pPr>
            <w:r w:rsidRPr="00B55621">
              <w:rPr>
                <w:sz w:val="28"/>
                <w:szCs w:val="28"/>
                <w:lang w:eastAsia="en-US"/>
              </w:rPr>
              <w:t xml:space="preserve">Председатель Пировского </w:t>
            </w:r>
          </w:p>
          <w:p w:rsidR="00213310" w:rsidRDefault="00213310" w:rsidP="00BF34FD">
            <w:pPr>
              <w:spacing w:line="0" w:lineRule="atLeast"/>
              <w:jc w:val="both"/>
              <w:rPr>
                <w:sz w:val="28"/>
                <w:szCs w:val="28"/>
                <w:lang w:eastAsia="en-US"/>
              </w:rPr>
            </w:pPr>
            <w:r w:rsidRPr="00B55621">
              <w:rPr>
                <w:sz w:val="28"/>
                <w:szCs w:val="28"/>
                <w:lang w:eastAsia="en-US"/>
              </w:rPr>
              <w:t>окружного Совета депутатов</w:t>
            </w:r>
          </w:p>
          <w:p w:rsidR="00213310" w:rsidRPr="00B55621" w:rsidRDefault="00213310" w:rsidP="00BF34FD">
            <w:pPr>
              <w:spacing w:line="0" w:lineRule="atLeast"/>
              <w:jc w:val="both"/>
              <w:rPr>
                <w:sz w:val="28"/>
                <w:szCs w:val="28"/>
                <w:lang w:eastAsia="en-US"/>
              </w:rPr>
            </w:pPr>
          </w:p>
        </w:tc>
        <w:tc>
          <w:tcPr>
            <w:tcW w:w="4786" w:type="dxa"/>
            <w:hideMark/>
          </w:tcPr>
          <w:p w:rsidR="00213310" w:rsidRPr="00B55621" w:rsidRDefault="00213310" w:rsidP="00BF34FD">
            <w:pPr>
              <w:spacing w:line="252" w:lineRule="auto"/>
              <w:ind w:left="1452" w:hanging="1452"/>
              <w:rPr>
                <w:sz w:val="28"/>
                <w:szCs w:val="28"/>
                <w:lang w:eastAsia="en-US"/>
              </w:rPr>
            </w:pPr>
            <w:r w:rsidRPr="00B55621">
              <w:rPr>
                <w:iCs/>
                <w:sz w:val="28"/>
                <w:szCs w:val="28"/>
                <w:shd w:val="clear" w:color="auto" w:fill="FFFFFF"/>
                <w:lang w:eastAsia="en-US" w:bidi="ru-RU"/>
              </w:rPr>
              <w:t xml:space="preserve">                    </w:t>
            </w:r>
            <w:r>
              <w:rPr>
                <w:iCs/>
                <w:sz w:val="28"/>
                <w:szCs w:val="28"/>
                <w:shd w:val="clear" w:color="auto" w:fill="FFFFFF"/>
                <w:lang w:eastAsia="en-US" w:bidi="ru-RU"/>
              </w:rPr>
              <w:t xml:space="preserve"> </w:t>
            </w:r>
            <w:r w:rsidRPr="00B55621">
              <w:rPr>
                <w:iCs/>
                <w:sz w:val="28"/>
                <w:szCs w:val="28"/>
                <w:shd w:val="clear" w:color="auto" w:fill="FFFFFF"/>
                <w:lang w:eastAsia="en-US" w:bidi="ru-RU"/>
              </w:rPr>
              <w:t xml:space="preserve">Глава </w:t>
            </w:r>
            <w:r w:rsidRPr="00B55621">
              <w:rPr>
                <w:sz w:val="28"/>
                <w:szCs w:val="28"/>
                <w:lang w:eastAsia="en-US"/>
              </w:rPr>
              <w:t xml:space="preserve">Пировского </w:t>
            </w:r>
            <w:r>
              <w:rPr>
                <w:sz w:val="28"/>
                <w:szCs w:val="28"/>
                <w:lang w:eastAsia="en-US"/>
              </w:rPr>
              <w:t xml:space="preserve">муниципального </w:t>
            </w:r>
            <w:r w:rsidRPr="00B55621">
              <w:rPr>
                <w:sz w:val="28"/>
                <w:szCs w:val="28"/>
                <w:lang w:eastAsia="en-US"/>
              </w:rPr>
              <w:t>округа</w:t>
            </w:r>
          </w:p>
        </w:tc>
      </w:tr>
      <w:tr w:rsidR="00213310" w:rsidRPr="00B55621" w:rsidTr="00BF34FD">
        <w:trPr>
          <w:trHeight w:val="463"/>
        </w:trPr>
        <w:tc>
          <w:tcPr>
            <w:tcW w:w="4785" w:type="dxa"/>
          </w:tcPr>
          <w:p w:rsidR="00213310" w:rsidRPr="00B55621" w:rsidRDefault="00213310" w:rsidP="00BF34FD">
            <w:pPr>
              <w:widowControl w:val="0"/>
              <w:tabs>
                <w:tab w:val="right" w:pos="7955"/>
                <w:tab w:val="center" w:pos="8579"/>
              </w:tabs>
              <w:spacing w:line="0" w:lineRule="atLeast"/>
              <w:ind w:right="-94"/>
              <w:jc w:val="both"/>
              <w:rPr>
                <w:rFonts w:eastAsia="Calibri"/>
                <w:iCs/>
                <w:sz w:val="28"/>
                <w:szCs w:val="28"/>
                <w:lang w:eastAsia="en-US"/>
              </w:rPr>
            </w:pPr>
            <w:r w:rsidRPr="00B55621">
              <w:rPr>
                <w:rFonts w:eastAsia="Calibri"/>
                <w:iCs/>
                <w:sz w:val="28"/>
                <w:szCs w:val="28"/>
                <w:lang w:eastAsia="en-US"/>
              </w:rPr>
              <w:t>____________Г.И. Костыгина</w:t>
            </w:r>
          </w:p>
        </w:tc>
        <w:tc>
          <w:tcPr>
            <w:tcW w:w="4786" w:type="dxa"/>
          </w:tcPr>
          <w:p w:rsidR="00213310" w:rsidRPr="00B55621" w:rsidRDefault="00213310" w:rsidP="00BF34FD">
            <w:pPr>
              <w:spacing w:line="252" w:lineRule="auto"/>
              <w:jc w:val="both"/>
              <w:rPr>
                <w:sz w:val="28"/>
                <w:szCs w:val="28"/>
                <w:lang w:eastAsia="en-US"/>
              </w:rPr>
            </w:pPr>
            <w:r w:rsidRPr="00B55621">
              <w:rPr>
                <w:sz w:val="28"/>
                <w:szCs w:val="28"/>
                <w:lang w:eastAsia="en-US"/>
              </w:rPr>
              <w:t xml:space="preserve">                    ____________</w:t>
            </w:r>
            <w:r>
              <w:rPr>
                <w:sz w:val="28"/>
                <w:szCs w:val="28"/>
                <w:lang w:eastAsia="en-US"/>
              </w:rPr>
              <w:t>А.И. Евсеев</w:t>
            </w:r>
          </w:p>
        </w:tc>
      </w:tr>
    </w:tbl>
    <w:p w:rsidR="00213310" w:rsidRPr="0001796D" w:rsidRDefault="00213310" w:rsidP="00213310">
      <w:pPr>
        <w:pStyle w:val="a3"/>
        <w:ind w:right="-1"/>
        <w:rPr>
          <w:sz w:val="24"/>
          <w:szCs w:val="24"/>
        </w:rPr>
      </w:pPr>
    </w:p>
    <w:p w:rsidR="00213310" w:rsidRDefault="00213310" w:rsidP="00213310">
      <w:pPr>
        <w:ind w:right="-1"/>
        <w:jc w:val="both"/>
        <w:rPr>
          <w:sz w:val="22"/>
          <w:szCs w:val="22"/>
        </w:rPr>
      </w:pPr>
    </w:p>
    <w:p w:rsidR="00213310" w:rsidRDefault="00213310" w:rsidP="00213310">
      <w:pPr>
        <w:ind w:right="-1"/>
        <w:jc w:val="both"/>
        <w:rPr>
          <w:sz w:val="22"/>
          <w:szCs w:val="22"/>
        </w:rPr>
      </w:pPr>
    </w:p>
    <w:p w:rsidR="003A2C97" w:rsidRDefault="003A2C97"/>
    <w:sectPr w:rsidR="003A2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F6"/>
    <w:rsid w:val="00213310"/>
    <w:rsid w:val="002707E8"/>
    <w:rsid w:val="003A2C97"/>
    <w:rsid w:val="004401B0"/>
    <w:rsid w:val="00CB7AF6"/>
    <w:rsid w:val="00D3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25EDD-0DC2-4F40-BABB-92819DBC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3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3310"/>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310"/>
    <w:rPr>
      <w:rFonts w:ascii="Arial" w:eastAsia="Times New Roman" w:hAnsi="Arial" w:cs="Times New Roman"/>
      <w:b/>
      <w:bCs/>
      <w:kern w:val="32"/>
      <w:sz w:val="32"/>
      <w:szCs w:val="32"/>
      <w:lang w:val="x-none" w:eastAsia="x-none"/>
    </w:rPr>
  </w:style>
  <w:style w:type="paragraph" w:styleId="a3">
    <w:name w:val="Title"/>
    <w:basedOn w:val="a"/>
    <w:link w:val="a4"/>
    <w:qFormat/>
    <w:rsid w:val="00213310"/>
    <w:pPr>
      <w:jc w:val="center"/>
    </w:pPr>
    <w:rPr>
      <w:sz w:val="28"/>
      <w:szCs w:val="20"/>
    </w:rPr>
  </w:style>
  <w:style w:type="character" w:customStyle="1" w:styleId="a4">
    <w:name w:val="Название Знак"/>
    <w:basedOn w:val="a0"/>
    <w:link w:val="a3"/>
    <w:rsid w:val="0021331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2813</Characters>
  <Application>Microsoft Office Word</Application>
  <DocSecurity>0</DocSecurity>
  <Lines>23</Lines>
  <Paragraphs>6</Paragraphs>
  <ScaleCrop>false</ScaleCrop>
  <Company>SPecialiST RePack</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6</cp:revision>
  <dcterms:created xsi:type="dcterms:W3CDTF">2021-09-08T02:51:00Z</dcterms:created>
  <dcterms:modified xsi:type="dcterms:W3CDTF">2021-09-30T08:24:00Z</dcterms:modified>
</cp:coreProperties>
</file>